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0.1.0 -->
  <w:body>
    <w:p w:rsidR="0097737F" w:rsidRPr="006855DB" w:rsidP="0097737F">
      <w:pPr>
        <w:jc w:val="right"/>
        <w:rPr>
          <w:rFonts w:ascii="微软雅黑" w:eastAsia="微软雅黑" w:hAnsi="微软雅黑"/>
          <w:b/>
          <w:sz w:val="28"/>
          <w:szCs w:val="28"/>
        </w:rPr>
      </w:pPr>
      <w:bookmarkStart w:id="0" w:name="_GoBack"/>
    </w:p>
    <w:p w:rsidR="0097737F" w:rsidRPr="006855DB" w:rsidP="0097737F">
      <w:pPr>
        <w:jc w:val="right"/>
        <w:rPr>
          <w:rFonts w:ascii="微软雅黑" w:eastAsia="微软雅黑" w:hAnsi="微软雅黑"/>
          <w:b/>
          <w:sz w:val="28"/>
          <w:szCs w:val="28"/>
        </w:rPr>
      </w:pPr>
    </w:p>
    <w:p w:rsidR="0097737F" w:rsidRPr="006855DB" w:rsidP="0097737F">
      <w:pPr>
        <w:jc w:val="center"/>
        <w:rPr>
          <w:rFonts w:ascii="微软雅黑" w:eastAsia="微软雅黑" w:hAnsi="微软雅黑"/>
          <w:b/>
          <w:sz w:val="48"/>
          <w:szCs w:val="48"/>
        </w:rPr>
      </w:pPr>
    </w:p>
    <w:p w:rsidR="0097737F" w:rsidRPr="006855DB" w:rsidP="0097737F">
      <w:pPr>
        <w:jc w:val="center"/>
        <w:rPr>
          <w:rFonts w:ascii="微软雅黑" w:eastAsia="微软雅黑" w:hAnsi="微软雅黑"/>
          <w:b/>
          <w:sz w:val="48"/>
          <w:szCs w:val="48"/>
        </w:rPr>
      </w:pPr>
      <w:r w:rsidRPr="006855DB">
        <w:rPr>
          <w:rFonts w:ascii="微软雅黑" w:eastAsia="微软雅黑" w:hAnsi="微软雅黑" w:hint="eastAsia"/>
          <w:b/>
          <w:sz w:val="48"/>
          <w:szCs w:val="48"/>
        </w:rPr>
        <w:t>大连接时代，</w:t>
      </w:r>
    </w:p>
    <w:p w:rsidR="0097737F" w:rsidRPr="006855DB" w:rsidP="0097737F">
      <w:pPr>
        <w:jc w:val="center"/>
        <w:rPr>
          <w:rFonts w:ascii="微软雅黑" w:eastAsia="微软雅黑" w:hAnsi="微软雅黑"/>
          <w:b/>
          <w:sz w:val="48"/>
          <w:szCs w:val="48"/>
        </w:rPr>
      </w:pPr>
      <w:r w:rsidRPr="006855DB">
        <w:rPr>
          <w:rFonts w:ascii="微软雅黑" w:eastAsia="微软雅黑" w:hAnsi="微软雅黑" w:hint="eastAsia"/>
          <w:b/>
          <w:sz w:val="48"/>
          <w:szCs w:val="48"/>
        </w:rPr>
        <w:t>蓝凌全新移动互联解决方案</w:t>
      </w:r>
    </w:p>
    <w:p w:rsidR="0097737F" w:rsidRPr="006855DB" w:rsidP="00EA0732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97737F" w:rsidRPr="006855DB" w:rsidP="00EA0732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40FCB" w:rsidRPr="006855DB" w:rsidP="00EA0732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40FCB" w:rsidRPr="006855DB" w:rsidP="00EA0732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40FCB" w:rsidRPr="006855DB" w:rsidP="00EA0732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E40FCB" w:rsidRPr="006855DB" w:rsidP="00EA0732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97737F" w:rsidRPr="006855DB" w:rsidP="00EA0732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DE1A64" w:rsidRPr="006855DB" w:rsidP="00EA0732">
      <w:pPr>
        <w:jc w:val="center"/>
        <w:rPr>
          <w:rFonts w:ascii="微软雅黑" w:eastAsia="微软雅黑" w:hAnsi="微软雅黑" w:cs="微软雅黑"/>
          <w:color w:val="FF0000"/>
          <w:kern w:val="0"/>
          <w:sz w:val="24"/>
          <w:szCs w:val="24"/>
          <w:lang w:val="zh-CN"/>
        </w:rPr>
      </w:pPr>
      <w:r w:rsidRPr="006855DB">
        <w:rPr>
          <w:rFonts w:ascii="微软雅黑" w:eastAsia="微软雅黑" w:hAnsi="微软雅黑" w:cs="微软雅黑" w:hint="eastAsia"/>
          <w:color w:val="FF0000"/>
          <w:kern w:val="0"/>
          <w:sz w:val="24"/>
          <w:szCs w:val="24"/>
          <w:lang w:val="zh-CN"/>
        </w:rPr>
        <w:t>利用“微信</w:t>
      </w:r>
      <w:r w:rsidRPr="006855DB" w:rsidR="00DE7C0E">
        <w:rPr>
          <w:rFonts w:ascii="微软雅黑" w:eastAsia="微软雅黑" w:hAnsi="微软雅黑" w:cs="微软雅黑" w:hint="eastAsia"/>
          <w:color w:val="FF0000"/>
          <w:kern w:val="0"/>
          <w:sz w:val="24"/>
          <w:szCs w:val="24"/>
          <w:lang w:val="zh-CN"/>
        </w:rPr>
        <w:t>、</w:t>
      </w:r>
      <w:r w:rsidRPr="006855DB" w:rsidR="00DE7C0E">
        <w:rPr>
          <w:rFonts w:ascii="微软雅黑" w:eastAsia="微软雅黑" w:hAnsi="微软雅黑" w:cs="微软雅黑"/>
          <w:color w:val="FF0000"/>
          <w:kern w:val="0"/>
          <w:sz w:val="24"/>
          <w:szCs w:val="24"/>
          <w:lang w:val="zh-CN"/>
        </w:rPr>
        <w:t>钉钉</w:t>
      </w:r>
      <w:r w:rsidRPr="006855DB">
        <w:rPr>
          <w:rFonts w:ascii="微软雅黑" w:eastAsia="微软雅黑" w:hAnsi="微软雅黑" w:cs="微软雅黑" w:hint="eastAsia"/>
          <w:color w:val="FF0000"/>
          <w:kern w:val="0"/>
          <w:sz w:val="24"/>
          <w:szCs w:val="24"/>
          <w:lang w:val="zh-CN"/>
        </w:rPr>
        <w:t>”连接一切、利用“蓝凌</w:t>
      </w:r>
      <w:r w:rsidRPr="006855DB">
        <w:rPr>
          <w:rFonts w:ascii="微软雅黑" w:eastAsia="微软雅黑" w:hAnsi="微软雅黑" w:cs="微软雅黑"/>
          <w:color w:val="FF0000"/>
          <w:kern w:val="0"/>
          <w:sz w:val="24"/>
          <w:szCs w:val="24"/>
        </w:rPr>
        <w:t>kk</w:t>
      </w:r>
      <w:r w:rsidRPr="006855DB">
        <w:rPr>
          <w:rFonts w:ascii="微软雅黑" w:eastAsia="微软雅黑" w:hAnsi="微软雅黑" w:cs="微软雅黑" w:hint="eastAsia"/>
          <w:color w:val="FF0000"/>
          <w:kern w:val="0"/>
          <w:sz w:val="24"/>
          <w:szCs w:val="24"/>
        </w:rPr>
        <w:t>”</w:t>
      </w:r>
      <w:r w:rsidRPr="006855DB">
        <w:rPr>
          <w:rFonts w:ascii="微软雅黑" w:eastAsia="微软雅黑" w:hAnsi="微软雅黑" w:cs="微软雅黑" w:hint="eastAsia"/>
          <w:color w:val="FF0000"/>
          <w:kern w:val="0"/>
          <w:sz w:val="24"/>
          <w:szCs w:val="24"/>
          <w:lang w:val="zh-CN"/>
        </w:rPr>
        <w:t>深化应用，连接员工、连接客户、连接上下游合作伙伴，构建企业ALL-in-ONE的大连接应用。</w:t>
      </w:r>
    </w:p>
    <w:p w:rsidR="00E40FCB" w:rsidRPr="006855DB" w:rsidP="00EA0732">
      <w:pPr>
        <w:jc w:val="center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E40FCB" w:rsidRPr="006855DB" w:rsidP="00EA0732">
      <w:pPr>
        <w:jc w:val="center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E40FCB" w:rsidRPr="006855DB" w:rsidP="00EA0732">
      <w:pPr>
        <w:jc w:val="center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DE7C0E" w:rsidRPr="006855DB" w:rsidP="00EA0732">
      <w:pPr>
        <w:jc w:val="center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E40FCB" w:rsidRPr="006855DB" w:rsidP="00EA0732">
      <w:pPr>
        <w:jc w:val="center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E40FCB" w:rsidRPr="006855DB" w:rsidP="00EA0732">
      <w:pPr>
        <w:jc w:val="center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EA0732" w:rsidRPr="006855DB" w:rsidP="00EA0732">
      <w:pPr>
        <w:rPr>
          <w:rFonts w:ascii="微软雅黑" w:eastAsia="微软雅黑" w:hAnsi="微软雅黑" w:cs="微软雅黑"/>
          <w:color w:val="800000"/>
          <w:kern w:val="0"/>
          <w:sz w:val="24"/>
          <w:szCs w:val="24"/>
        </w:rPr>
      </w:pPr>
    </w:p>
    <w:p w:rsidR="00EA0732" w:rsidRPr="006855DB" w:rsidP="006855DB">
      <w:pPr>
        <w:ind w:firstLine="480" w:firstLineChars="200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当下，</w:t>
      </w:r>
      <w:r w:rsidRPr="006855DB">
        <w:rPr>
          <w:rFonts w:ascii="微软雅黑" w:eastAsia="微软雅黑" w:hAnsi="微软雅黑" w:cs="微软雅黑"/>
          <w:kern w:val="0"/>
          <w:sz w:val="24"/>
          <w:szCs w:val="24"/>
          <w:lang w:val="zh-CN"/>
        </w:rPr>
        <w:t>“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连接</w:t>
      </w:r>
      <w:r w:rsidRPr="006855DB">
        <w:rPr>
          <w:rFonts w:ascii="微软雅黑" w:eastAsia="微软雅黑" w:hAnsi="微软雅黑" w:cs="微软雅黑"/>
          <w:kern w:val="0"/>
          <w:sz w:val="24"/>
          <w:szCs w:val="24"/>
          <w:lang w:val="zh-CN"/>
        </w:rPr>
        <w:t>”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成为人们关注的热门话题，</w:t>
      </w:r>
      <w:r w:rsidRPr="006855DB">
        <w:rPr>
          <w:rFonts w:ascii="微软雅黑" w:eastAsia="微软雅黑" w:hAnsi="微软雅黑" w:cs="微软雅黑"/>
          <w:kern w:val="0"/>
          <w:sz w:val="24"/>
          <w:szCs w:val="24"/>
          <w:lang w:val="zh-CN"/>
        </w:rPr>
        <w:t>“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连接</w:t>
      </w:r>
      <w:r w:rsidRPr="006855DB">
        <w:rPr>
          <w:rFonts w:ascii="微软雅黑" w:eastAsia="微软雅黑" w:hAnsi="微软雅黑" w:cs="微软雅黑"/>
          <w:kern w:val="0"/>
          <w:sz w:val="24"/>
          <w:szCs w:val="24"/>
          <w:lang w:val="zh-CN"/>
        </w:rPr>
        <w:t>”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是一种互联网思想，更是一种时代趋向。企业期望能构建</w:t>
      </w:r>
      <w:r w:rsidRPr="006855DB">
        <w:rPr>
          <w:rFonts w:ascii="微软雅黑" w:eastAsia="微软雅黑" w:hAnsi="微软雅黑" w:cs="微软雅黑"/>
          <w:kern w:val="0"/>
          <w:sz w:val="24"/>
          <w:szCs w:val="24"/>
          <w:lang w:val="zh-CN"/>
        </w:rPr>
        <w:t>ALL-in-ONE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的无缝大连接，在一个移动端入口实现内部、外部的协作和服务，通过连接员工提升组织产能、通过连接客户创新营销与服务。</w:t>
      </w:r>
    </w:p>
    <w:p w:rsidR="009E10B5" w:rsidRPr="006855DB" w:rsidP="00EA0732">
      <w:pPr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  <w:r w:rsidRPr="006855DB">
        <w:rPr>
          <w:rFonts w:ascii="微软雅黑" w:eastAsia="微软雅黑" w:hAnsi="微软雅黑" w:cs="微软雅黑"/>
          <w:noProof/>
          <w:color w:val="800000"/>
          <w:kern w:val="0"/>
          <w:sz w:val="24"/>
          <w:szCs w:val="24"/>
        </w:rPr>
        <w:drawing>
          <wp:inline distT="0" distB="0" distL="0" distR="0">
            <wp:extent cx="5223510" cy="22763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2628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2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DB" w:rsidRPr="006855DB" w:rsidP="009E10B5">
      <w:pPr>
        <w:jc w:val="left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EA0732" w:rsidRPr="006855DB" w:rsidP="006855DB">
      <w:pPr>
        <w:ind w:firstLine="480" w:firstLineChars="200"/>
        <w:jc w:val="left"/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多年来，</w:t>
      </w:r>
      <w:r w:rsidRPr="006855DB" w:rsidR="00515FE6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蓝凌在服务于众多领先企业的信息化建设中，总结了企业实现大连接的最佳实践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：</w:t>
      </w:r>
      <w:r w:rsidRPr="006855DB" w:rsidR="00515FE6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利用微信连接</w:t>
      </w:r>
      <w:r w:rsidRPr="006855DB" w:rsidR="00515FE6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一切、利用私有</w:t>
      </w:r>
      <w:r w:rsidRPr="006855DB" w:rsidR="00515FE6">
        <w:rPr>
          <w:rFonts w:ascii="微软雅黑" w:eastAsia="微软雅黑" w:hAnsi="微软雅黑" w:cs="微软雅黑"/>
          <w:kern w:val="0"/>
          <w:sz w:val="24"/>
          <w:szCs w:val="24"/>
          <w:lang w:val="zh-CN"/>
        </w:rPr>
        <w:t>kk</w:t>
      </w:r>
      <w:r w:rsidRPr="006855DB" w:rsidR="00515FE6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深化应用，为企业</w:t>
      </w:r>
      <w:r w:rsidRPr="006855DB" w:rsidR="00C22D1A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提供</w:t>
      </w:r>
      <w:r w:rsidRPr="006855DB" w:rsidR="00515FE6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连接客户、连接员工、连接上下游合作伙伴的IT落地支撑平台，实现用1套平台完成ALL-In-One的移动技术转型。</w:t>
      </w:r>
    </w:p>
    <w:p w:rsidR="006855DB" w:rsidRPr="006855DB" w:rsidP="009E10B5">
      <w:pPr>
        <w:jc w:val="left"/>
        <w:rPr>
          <w:rFonts w:ascii="微软雅黑" w:eastAsia="微软雅黑" w:hAnsi="微软雅黑" w:cs="微软雅黑"/>
          <w:color w:val="800000"/>
          <w:kern w:val="0"/>
          <w:sz w:val="24"/>
          <w:szCs w:val="24"/>
          <w:lang w:val="zh-CN"/>
        </w:rPr>
      </w:pPr>
    </w:p>
    <w:p w:rsidR="00EA0732" w:rsidRPr="006855DB" w:rsidP="00EA0732">
      <w:pPr>
        <w:jc w:val="left"/>
        <w:rPr>
          <w:rFonts w:ascii="微软雅黑" w:eastAsia="微软雅黑" w:hAnsi="微软雅黑"/>
          <w:szCs w:val="21"/>
        </w:rPr>
      </w:pPr>
      <w:r w:rsidRPr="006855DB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74310" cy="2415974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3061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DB" w:rsidRPr="006855DB" w:rsidP="009E10B5">
      <w:pPr>
        <w:rPr>
          <w:rFonts w:ascii="微软雅黑" w:eastAsia="微软雅黑" w:hAnsi="微软雅黑" w:cs="微软雅黑"/>
          <w:kern w:val="0"/>
          <w:sz w:val="24"/>
          <w:szCs w:val="24"/>
          <w:lang w:val="zh-CN"/>
        </w:rPr>
      </w:pP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大连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接时代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下</w:t>
      </w:r>
      <w:r w:rsidRPr="006855DB" w:rsidR="009E10B5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蓝凌</w:t>
      </w:r>
      <w:r w:rsidRPr="006855DB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的移动互联整体</w:t>
      </w:r>
      <w:r w:rsidRPr="006855DB" w:rsidR="009E10B5"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解决方案：一体为主，两翼拓展</w:t>
      </w:r>
      <w:r>
        <w:rPr>
          <w:rFonts w:ascii="微软雅黑" w:eastAsia="微软雅黑" w:hAnsi="微软雅黑" w:cs="微软雅黑" w:hint="eastAsia"/>
          <w:kern w:val="0"/>
          <w:sz w:val="24"/>
          <w:szCs w:val="24"/>
          <w:lang w:val="zh-CN"/>
        </w:rPr>
        <w:t>。</w:t>
      </w:r>
    </w:p>
    <w:p w:rsidR="00EA0732" w:rsidRPr="006855DB">
      <w:pPr>
        <w:rPr>
          <w:rFonts w:ascii="微软雅黑" w:eastAsia="微软雅黑" w:hAnsi="微软雅黑"/>
        </w:rPr>
      </w:pPr>
      <w:r w:rsidRPr="006855D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26160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6677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F5" w:rsidRPr="006855DB">
      <w:pPr>
        <w:rPr>
          <w:rFonts w:ascii="微软雅黑" w:eastAsia="微软雅黑" w:hAnsi="微软雅黑"/>
        </w:rPr>
      </w:pPr>
    </w:p>
    <w:p w:rsidR="006855DB" w:rsidRPr="006855DB" w:rsidP="007C2D41">
      <w:pPr>
        <w:rPr>
          <w:rFonts w:ascii="微软雅黑" w:eastAsia="微软雅黑" w:hAnsi="微软雅黑"/>
          <w:sz w:val="24"/>
          <w:szCs w:val="24"/>
        </w:rPr>
      </w:pPr>
      <w:r w:rsidRPr="006855DB">
        <w:rPr>
          <w:rFonts w:ascii="微软雅黑" w:eastAsia="微软雅黑" w:hAnsi="微软雅黑" w:hint="eastAsia"/>
          <w:sz w:val="24"/>
          <w:szCs w:val="24"/>
        </w:rPr>
        <w:t>蓝凌KK：企业统一移动工作平台</w:t>
      </w:r>
      <w:r w:rsidRPr="006855DB" w:rsidR="00316E73">
        <w:rPr>
          <w:rFonts w:ascii="微软雅黑" w:eastAsia="微软雅黑" w:hAnsi="微软雅黑" w:hint="eastAsia"/>
          <w:sz w:val="24"/>
          <w:szCs w:val="24"/>
        </w:rPr>
        <w:t>，实现</w:t>
      </w:r>
      <w:r w:rsidRPr="006855DB" w:rsidR="00316E73">
        <w:rPr>
          <w:rFonts w:ascii="微软雅黑" w:eastAsia="微软雅黑" w:hAnsi="微软雅黑" w:hint="eastAsia"/>
          <w:sz w:val="24"/>
          <w:szCs w:val="24"/>
        </w:rPr>
        <w:t>ALL-in-ONE</w:t>
      </w:r>
      <w:r w:rsidRPr="006855DB" w:rsidR="00316E73">
        <w:rPr>
          <w:rFonts w:ascii="微软雅黑" w:eastAsia="微软雅黑" w:hAnsi="微软雅黑" w:hint="eastAsia"/>
          <w:sz w:val="24"/>
          <w:szCs w:val="24"/>
        </w:rPr>
        <w:t>大连接的落地支撑平台。</w:t>
      </w:r>
    </w:p>
    <w:p w:rsidR="007C2D41" w:rsidRPr="006855DB" w:rsidP="007C2D41">
      <w:pPr>
        <w:rPr>
          <w:rFonts w:ascii="微软雅黑" w:eastAsia="微软雅黑" w:hAnsi="微软雅黑"/>
          <w:b/>
          <w:sz w:val="28"/>
          <w:szCs w:val="28"/>
        </w:rPr>
      </w:pPr>
      <w:r w:rsidRPr="006855DB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inline distT="0" distB="0" distL="0" distR="0">
            <wp:extent cx="5274310" cy="2477719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6607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4E" w:rsidRPr="006855DB" w:rsidP="003E2D4E">
      <w:pPr>
        <w:pStyle w:val="Heading3"/>
        <w:numPr>
          <w:ilvl w:val="0"/>
          <w:numId w:val="0"/>
        </w:numPr>
        <w:ind w:left="720" w:hanging="720"/>
        <w:rPr>
          <w:rFonts w:ascii="微软雅黑" w:eastAsia="微软雅黑" w:hAnsi="微软雅黑"/>
          <w:sz w:val="24"/>
        </w:rPr>
      </w:pPr>
      <w:r w:rsidRPr="006855DB">
        <w:rPr>
          <w:rFonts w:ascii="微软雅黑" w:eastAsia="微软雅黑" w:hAnsi="微软雅黑" w:hint="eastAsia"/>
          <w:bCs/>
          <w:sz w:val="24"/>
        </w:rPr>
        <w:t>流程审批</w:t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  <w:r w:rsidRPr="006855DB">
        <w:rPr>
          <w:rFonts w:ascii="微软雅黑" w:eastAsia="微软雅黑" w:hAnsi="微软雅黑"/>
          <w:noProof/>
          <w:sz w:val="28"/>
        </w:rPr>
        <w:drawing>
          <wp:inline distT="0" distB="0" distL="0" distR="0">
            <wp:extent cx="5554980" cy="3159345"/>
            <wp:effectExtent l="0" t="0" r="762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0018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1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</w:p>
    <w:p w:rsidR="003E2D4E" w:rsidRPr="006855DB" w:rsidP="003E2D4E">
      <w:pPr>
        <w:pStyle w:val="Heading3"/>
        <w:numPr>
          <w:ilvl w:val="0"/>
          <w:numId w:val="0"/>
        </w:numPr>
        <w:ind w:left="720" w:hanging="720"/>
        <w:rPr>
          <w:rFonts w:ascii="微软雅黑" w:eastAsia="微软雅黑" w:hAnsi="微软雅黑"/>
          <w:sz w:val="24"/>
        </w:rPr>
      </w:pPr>
      <w:r w:rsidRPr="006855DB">
        <w:rPr>
          <w:rFonts w:ascii="微软雅黑" w:eastAsia="微软雅黑" w:hAnsi="微软雅黑" w:hint="eastAsia"/>
          <w:sz w:val="24"/>
        </w:rPr>
        <w:t>规范、公文</w:t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  <w:r w:rsidRPr="006855DB">
        <w:rPr>
          <w:rFonts w:ascii="微软雅黑" w:eastAsia="微软雅黑" w:hAnsi="微软雅黑"/>
          <w:noProof/>
          <w:sz w:val="28"/>
        </w:rPr>
        <w:drawing>
          <wp:inline distT="0" distB="0" distL="0" distR="0">
            <wp:extent cx="5494906" cy="328422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2203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06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4E" w:rsidRPr="006855DB" w:rsidP="003E2D4E">
      <w:pPr>
        <w:pStyle w:val="Heading3"/>
        <w:numPr>
          <w:ilvl w:val="0"/>
          <w:numId w:val="0"/>
        </w:numPr>
        <w:ind w:left="720" w:hanging="720"/>
        <w:rPr>
          <w:rFonts w:ascii="微软雅黑" w:eastAsia="微软雅黑" w:hAnsi="微软雅黑"/>
          <w:sz w:val="24"/>
        </w:rPr>
      </w:pPr>
      <w:r w:rsidRPr="006855DB">
        <w:rPr>
          <w:rFonts w:ascii="微软雅黑" w:eastAsia="微软雅黑" w:hAnsi="微软雅黑" w:hint="eastAsia"/>
          <w:sz w:val="24"/>
        </w:rPr>
        <w:t>任务管理</w:t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  <w:r w:rsidRPr="006855DB">
        <w:rPr>
          <w:rFonts w:ascii="微软雅黑" w:eastAsia="微软雅黑" w:hAnsi="微软雅黑"/>
          <w:noProof/>
          <w:sz w:val="28"/>
        </w:rPr>
        <w:drawing>
          <wp:inline distT="0" distB="0" distL="0" distR="0">
            <wp:extent cx="5615940" cy="2694353"/>
            <wp:effectExtent l="0" t="0" r="3810" b="0"/>
            <wp:docPr id="1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008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50" cy="26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4E" w:rsidRPr="006855DB" w:rsidP="003E2D4E">
      <w:pPr>
        <w:pStyle w:val="Heading3"/>
        <w:numPr>
          <w:ilvl w:val="0"/>
          <w:numId w:val="0"/>
        </w:numPr>
        <w:ind w:left="720" w:hanging="720"/>
        <w:rPr>
          <w:rFonts w:ascii="微软雅黑" w:eastAsia="微软雅黑" w:hAnsi="微软雅黑"/>
          <w:sz w:val="24"/>
        </w:rPr>
      </w:pPr>
      <w:r w:rsidRPr="006855DB">
        <w:rPr>
          <w:rFonts w:ascii="微软雅黑" w:eastAsia="微软雅黑" w:hAnsi="微软雅黑" w:hint="eastAsia"/>
          <w:sz w:val="24"/>
        </w:rPr>
        <w:t>项目管理（BAM）</w:t>
      </w:r>
    </w:p>
    <w:p w:rsidR="003E2D4E" w:rsidRPr="006855DB" w:rsidP="003E2D4E">
      <w:pPr>
        <w:rPr>
          <w:rFonts w:ascii="微软雅黑" w:eastAsia="微软雅黑" w:hAnsi="微软雅黑"/>
        </w:rPr>
      </w:pPr>
      <w:r w:rsidRPr="006855D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463540" cy="2346960"/>
            <wp:effectExtent l="0" t="0" r="3810" b="0"/>
            <wp:docPr id="1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5449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4E" w:rsidRPr="006855DB" w:rsidP="003E2D4E">
      <w:pPr>
        <w:rPr>
          <w:rFonts w:ascii="微软雅黑" w:eastAsia="微软雅黑" w:hAnsi="微软雅黑"/>
        </w:rPr>
      </w:pPr>
    </w:p>
    <w:p w:rsidR="003E2D4E" w:rsidRPr="006855DB" w:rsidP="003E2D4E">
      <w:pPr>
        <w:pStyle w:val="Heading3"/>
        <w:numPr>
          <w:ilvl w:val="0"/>
          <w:numId w:val="0"/>
        </w:numPr>
        <w:ind w:left="720" w:hanging="720"/>
        <w:rPr>
          <w:rFonts w:ascii="微软雅黑" w:eastAsia="微软雅黑" w:hAnsi="微软雅黑"/>
          <w:sz w:val="24"/>
        </w:rPr>
      </w:pPr>
      <w:r w:rsidRPr="006855DB">
        <w:rPr>
          <w:rFonts w:ascii="微软雅黑" w:eastAsia="微软雅黑" w:hAnsi="微软雅黑" w:hint="eastAsia"/>
          <w:bCs/>
          <w:sz w:val="24"/>
        </w:rPr>
        <w:t>知识仓库</w:t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  <w:r w:rsidRPr="006855DB">
        <w:rPr>
          <w:rFonts w:ascii="微软雅黑" w:eastAsia="微软雅黑" w:hAnsi="微软雅黑"/>
          <w:noProof/>
          <w:sz w:val="28"/>
        </w:rPr>
        <w:drawing>
          <wp:inline distT="0" distB="0" distL="0" distR="0">
            <wp:extent cx="5273040" cy="3040380"/>
            <wp:effectExtent l="0" t="0" r="381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7168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</w:p>
    <w:p w:rsidR="003E2D4E" w:rsidRPr="006855DB" w:rsidP="003E2D4E">
      <w:pPr>
        <w:pStyle w:val="Heading3"/>
        <w:numPr>
          <w:ilvl w:val="0"/>
          <w:numId w:val="0"/>
        </w:numPr>
        <w:ind w:left="720" w:hanging="720"/>
        <w:rPr>
          <w:rFonts w:ascii="微软雅黑" w:eastAsia="微软雅黑" w:hAnsi="微软雅黑"/>
          <w:sz w:val="24"/>
        </w:rPr>
      </w:pPr>
      <w:r w:rsidRPr="006855DB">
        <w:rPr>
          <w:rFonts w:ascii="微软雅黑" w:eastAsia="微软雅黑" w:hAnsi="微软雅黑" w:hint="eastAsia"/>
          <w:bCs/>
          <w:sz w:val="24"/>
        </w:rPr>
        <w:t>学习考试</w:t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  <w:r w:rsidRPr="006855DB">
        <w:rPr>
          <w:rFonts w:ascii="微软雅黑" w:eastAsia="微软雅黑" w:hAnsi="微软雅黑" w:hint="eastAsia"/>
          <w:noProof/>
          <w:sz w:val="28"/>
        </w:rPr>
        <w:drawing>
          <wp:inline distT="0" distB="0" distL="0" distR="0">
            <wp:extent cx="5661660" cy="2503566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3676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5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</w:p>
    <w:p w:rsidR="003E2D4E" w:rsidRPr="006855DB" w:rsidP="003E2D4E">
      <w:pPr>
        <w:pStyle w:val="Heading3"/>
        <w:numPr>
          <w:ilvl w:val="0"/>
          <w:numId w:val="0"/>
        </w:numPr>
        <w:ind w:left="720" w:hanging="720"/>
        <w:rPr>
          <w:rFonts w:ascii="微软雅黑" w:eastAsia="微软雅黑" w:hAnsi="微软雅黑"/>
          <w:sz w:val="24"/>
        </w:rPr>
      </w:pPr>
      <w:r w:rsidRPr="006855DB">
        <w:rPr>
          <w:rFonts w:ascii="微软雅黑" w:eastAsia="微软雅黑" w:hAnsi="微软雅黑" w:hint="eastAsia"/>
          <w:bCs/>
          <w:sz w:val="24"/>
        </w:rPr>
        <w:t>知识社区</w:t>
      </w:r>
    </w:p>
    <w:p w:rsidR="003E2D4E" w:rsidRPr="006855DB" w:rsidP="003E2D4E">
      <w:pPr>
        <w:jc w:val="left"/>
        <w:rPr>
          <w:rFonts w:ascii="微软雅黑" w:eastAsia="微软雅黑" w:hAnsi="微软雅黑"/>
          <w:sz w:val="28"/>
        </w:rPr>
      </w:pPr>
      <w:r w:rsidRPr="006855DB">
        <w:rPr>
          <w:rFonts w:ascii="微软雅黑" w:eastAsia="微软雅黑" w:hAnsi="微软雅黑"/>
          <w:noProof/>
          <w:sz w:val="28"/>
        </w:rPr>
        <w:drawing>
          <wp:inline distT="0" distB="0" distL="0" distR="0">
            <wp:extent cx="5704205" cy="25755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97032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97" w:rsidRPr="006855DB" w:rsidP="007C2D41">
      <w:pPr>
        <w:rPr>
          <w:rFonts w:ascii="微软雅黑" w:eastAsia="微软雅黑" w:hAnsi="微软雅黑"/>
          <w:b/>
          <w:sz w:val="28"/>
          <w:szCs w:val="28"/>
        </w:rPr>
      </w:pPr>
    </w:p>
    <w:p w:rsidR="006855DB" w:rsidP="006855DB">
      <w:pPr>
        <w:rPr>
          <w:rFonts w:ascii="微软雅黑" w:eastAsia="微软雅黑" w:hAnsi="微软雅黑"/>
          <w:b/>
          <w:sz w:val="28"/>
          <w:szCs w:val="28"/>
        </w:rPr>
      </w:pPr>
      <w:r w:rsidRPr="006855DB">
        <w:rPr>
          <w:rFonts w:ascii="微软雅黑" w:eastAsia="微软雅黑" w:hAnsi="微软雅黑" w:hint="eastAsia"/>
          <w:b/>
          <w:sz w:val="28"/>
          <w:szCs w:val="28"/>
        </w:rPr>
        <w:t>金地集团的统一移动协同平台</w:t>
      </w:r>
    </w:p>
    <w:p w:rsidR="007C2D41" w:rsidRPr="006855DB" w:rsidP="006855DB">
      <w:pPr>
        <w:ind w:firstLine="480" w:firstLineChars="200"/>
        <w:rPr>
          <w:rFonts w:ascii="微软雅黑" w:eastAsia="微软雅黑" w:hAnsi="微软雅黑"/>
          <w:b/>
          <w:sz w:val="28"/>
          <w:szCs w:val="28"/>
        </w:rPr>
      </w:pP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“掌中金地”作为金地集团与蓝凌共同打造的标杆项目，为金地集团提供了统一、开放、安全的移动</w:t>
      </w:r>
      <w:r w:rsidRPr="006855DB" w:rsidR="00993C83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工作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平台，实现了点对点的</w:t>
      </w:r>
      <w:r w:rsidRPr="006855DB" w:rsidR="00993C83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即时通讯、消息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推送，</w:t>
      </w:r>
      <w:r w:rsidRPr="006855DB" w:rsidR="00993C83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协同办公、</w:t>
      </w:r>
      <w:r w:rsidRPr="006855DB" w:rsidR="00993C83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费控管理</w:t>
      </w:r>
      <w:r w:rsidRPr="006855DB" w:rsidR="00993C83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以及其他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异构系统连接集成</w:t>
      </w:r>
      <w:r w:rsidRPr="006855DB" w:rsidR="00993C83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、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客户数据挖掘和管理等</w:t>
      </w:r>
      <w:r w:rsidRPr="006855DB" w:rsidR="00993C83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应用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，使金地集团步入崭新的企业应用移动化时代的开端。</w:t>
      </w:r>
    </w:p>
    <w:p w:rsidR="007C2D41" w:rsidRPr="006855DB" w:rsidP="007C2D41">
      <w:pPr>
        <w:ind w:firstLine="400" w:firstLineChars="200"/>
        <w:rPr>
          <w:rFonts w:ascii="微软雅黑" w:eastAsia="微软雅黑" w:hAnsi="微软雅黑"/>
          <w:color w:val="000000"/>
          <w:sz w:val="20"/>
          <w:szCs w:val="20"/>
          <w:shd w:val="clear" w:color="auto" w:fill="FFFFFF"/>
        </w:rPr>
      </w:pPr>
      <w:r w:rsidRPr="006855DB">
        <w:rPr>
          <w:rFonts w:ascii="微软雅黑" w:eastAsia="微软雅黑" w:hAnsi="微软雅黑" w:hint="eastAsia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274310" cy="2363470"/>
            <wp:effectExtent l="19050" t="0" r="2540" b="0"/>
            <wp:docPr id="3" name="图片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36526" name="007.jpg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41" w:rsidP="007C2D41">
      <w:pPr>
        <w:rPr>
          <w:rFonts w:ascii="微软雅黑" w:eastAsia="微软雅黑" w:hAnsi="微软雅黑"/>
          <w:b/>
          <w:sz w:val="28"/>
          <w:szCs w:val="28"/>
        </w:rPr>
      </w:pPr>
    </w:p>
    <w:p w:rsidR="006855DB" w:rsidRPr="006855DB" w:rsidP="007C2D41">
      <w:pPr>
        <w:rPr>
          <w:rFonts w:ascii="微软雅黑" w:eastAsia="微软雅黑" w:hAnsi="微软雅黑"/>
          <w:b/>
          <w:sz w:val="28"/>
          <w:szCs w:val="28"/>
        </w:rPr>
      </w:pPr>
    </w:p>
    <w:p w:rsidR="006855DB" w:rsidP="006855DB">
      <w:pPr>
        <w:rPr>
          <w:rFonts w:ascii="微软雅黑" w:eastAsia="微软雅黑" w:hAnsi="微软雅黑"/>
          <w:b/>
          <w:sz w:val="28"/>
          <w:szCs w:val="28"/>
        </w:rPr>
      </w:pPr>
      <w:r w:rsidRPr="006855DB">
        <w:rPr>
          <w:rFonts w:ascii="微软雅黑" w:eastAsia="微软雅黑" w:hAnsi="微软雅黑" w:hint="eastAsia"/>
          <w:b/>
          <w:sz w:val="28"/>
          <w:szCs w:val="28"/>
        </w:rPr>
        <w:t>美的集团的统一移动工作门户</w:t>
      </w:r>
    </w:p>
    <w:p w:rsidR="007C2D41" w:rsidRPr="006855DB" w:rsidP="006855DB">
      <w:pPr>
        <w:ind w:firstLine="480" w:firstLineChars="200"/>
        <w:rPr>
          <w:rFonts w:ascii="微软雅黑" w:eastAsia="微软雅黑" w:hAnsi="微软雅黑"/>
          <w:b/>
          <w:sz w:val="28"/>
          <w:szCs w:val="28"/>
        </w:rPr>
      </w:pP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“美信”——美的人的微信，是美的全新的移动工作门户，集沟通、社交、内外部应用服务于一体，融合协同办公、人力资源、企业社交、采购管理、客户管理、财务管理等移动应用，美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信采用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原生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“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APP+轻应用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“</w:t>
      </w:r>
      <w:r w:rsidRPr="006855DB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>的开发模式，大大降低了开发及平台建设的成本，且功能迭代的周期短，应用升级方便快捷，满足了美的“易工作、乐分享”的运营管理需求。</w:t>
      </w:r>
    </w:p>
    <w:p w:rsidR="007C2D41" w:rsidRPr="006855DB" w:rsidP="007C2D41">
      <w:pPr>
        <w:ind w:firstLine="480"/>
        <w:rPr>
          <w:rFonts w:ascii="微软雅黑" w:eastAsia="微软雅黑" w:hAnsi="微软雅黑"/>
          <w:color w:val="000000"/>
          <w:sz w:val="20"/>
          <w:szCs w:val="20"/>
          <w:shd w:val="clear" w:color="auto" w:fill="FFFFFF"/>
        </w:rPr>
      </w:pPr>
      <w:r w:rsidRPr="006855DB">
        <w:rPr>
          <w:rFonts w:ascii="微软雅黑" w:eastAsia="微软雅黑" w:hAnsi="微软雅黑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274310" cy="2360930"/>
            <wp:effectExtent l="19050" t="0" r="2540" b="0"/>
            <wp:docPr id="6" name="图片 4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686" name="009.jp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79" w:rsidRPr="006855DB" w:rsidP="00993C83">
      <w:pPr>
        <w:rPr>
          <w:rFonts w:ascii="微软雅黑" w:eastAsia="微软雅黑" w:hAnsi="微软雅黑"/>
          <w:b/>
          <w:sz w:val="28"/>
          <w:szCs w:val="28"/>
        </w:rPr>
      </w:pPr>
    </w:p>
    <w:p w:rsidR="00600001" w:rsidRPr="006855DB" w:rsidP="00993C83">
      <w:pPr>
        <w:rPr>
          <w:rFonts w:ascii="微软雅黑" w:eastAsia="微软雅黑" w:hAnsi="微软雅黑" w:cs="Arial"/>
          <w:color w:val="000000" w:themeColor="text1"/>
          <w:kern w:val="0"/>
        </w:rPr>
      </w:pPr>
      <w:r w:rsidRPr="006855DB">
        <w:rPr>
          <w:rFonts w:ascii="微软雅黑" w:eastAsia="微软雅黑" w:hAnsi="微软雅黑" w:hint="eastAsia"/>
          <w:b/>
          <w:sz w:val="28"/>
          <w:szCs w:val="28"/>
        </w:rPr>
        <w:t>蓝凌BAT整合</w:t>
      </w:r>
      <w:r w:rsidRPr="006855DB" w:rsidR="003E3443">
        <w:rPr>
          <w:rFonts w:ascii="微软雅黑" w:eastAsia="微软雅黑" w:hAnsi="微软雅黑" w:hint="eastAsia"/>
          <w:b/>
          <w:sz w:val="28"/>
          <w:szCs w:val="28"/>
        </w:rPr>
        <w:t>应用</w:t>
      </w:r>
      <w:r w:rsidRPr="006855DB">
        <w:rPr>
          <w:rFonts w:ascii="微软雅黑" w:eastAsia="微软雅黑" w:hAnsi="微软雅黑" w:hint="eastAsia"/>
          <w:b/>
          <w:sz w:val="28"/>
          <w:szCs w:val="28"/>
        </w:rPr>
        <w:t>解决</w:t>
      </w:r>
      <w:r w:rsidRPr="006855DB">
        <w:rPr>
          <w:rFonts w:ascii="微软雅黑" w:eastAsia="微软雅黑" w:hAnsi="微软雅黑" w:hint="eastAsia"/>
          <w:b/>
          <w:sz w:val="28"/>
          <w:szCs w:val="28"/>
        </w:rPr>
        <w:t>方案</w:t>
      </w:r>
    </w:p>
    <w:p w:rsidR="00993C83" w:rsidRPr="006855DB" w:rsidP="00600001">
      <w:pPr>
        <w:ind w:firstLine="480" w:firstLineChars="200"/>
        <w:rPr>
          <w:rFonts w:ascii="微软雅黑" w:eastAsia="微软雅黑" w:hAnsi="微软雅黑" w:cs="Arial"/>
          <w:color w:val="000000" w:themeColor="text1"/>
          <w:sz w:val="24"/>
          <w:szCs w:val="24"/>
        </w:rPr>
      </w:pP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企业的核心在于应用，</w:t>
      </w:r>
      <w:r w:rsidRPr="006855DB" w:rsidR="003E3443">
        <w:rPr>
          <w:rFonts w:ascii="微软雅黑" w:eastAsia="微软雅黑" w:hAnsi="微软雅黑" w:cs="Arial" w:hint="eastAsia"/>
          <w:color w:val="000000" w:themeColor="text1"/>
          <w:kern w:val="0"/>
          <w:sz w:val="24"/>
          <w:szCs w:val="24"/>
        </w:rPr>
        <w:t>蓝凌</w:t>
      </w:r>
      <w:r w:rsidRPr="006855DB">
        <w:rPr>
          <w:rFonts w:ascii="微软雅黑" w:eastAsia="微软雅黑" w:hAnsi="微软雅黑" w:cs="Arial" w:hint="eastAsia"/>
          <w:color w:val="000000" w:themeColor="text1"/>
          <w:kern w:val="0"/>
          <w:sz w:val="24"/>
          <w:szCs w:val="24"/>
        </w:rPr>
        <w:t>的价值在于建立企业应用和各种终端的连接：包括企业私有化的KK和互联网化的微信、钉钉、易信等APP，终端是什么不重要，最终都是以应用为核心！我们的目标是为企业构建一个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多终端、大后台、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全业务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的新一代移动平台。</w:t>
      </w:r>
    </w:p>
    <w:p w:rsidR="00993C83" w:rsidRPr="006855DB" w:rsidP="007C2D41">
      <w:pPr>
        <w:rPr>
          <w:rFonts w:ascii="微软雅黑" w:eastAsia="微软雅黑" w:hAnsi="微软雅黑"/>
        </w:rPr>
      </w:pPr>
      <w:r w:rsidRPr="006855DB">
        <w:rPr>
          <w:rFonts w:ascii="微软雅黑" w:eastAsia="微软雅黑" w:hAnsi="微软雅黑"/>
          <w:noProof/>
        </w:rPr>
        <w:drawing>
          <wp:inline distT="0" distB="0" distL="0" distR="0">
            <wp:extent cx="5274310" cy="2578100"/>
            <wp:effectExtent l="19050" t="0" r="2540" b="0"/>
            <wp:docPr id="7" name="图片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17974" name="008.jpg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443" w:rsidP="007C2D41">
      <w:pPr>
        <w:rPr>
          <w:rFonts w:ascii="微软雅黑" w:eastAsia="微软雅黑" w:hAnsi="微软雅黑"/>
        </w:rPr>
      </w:pPr>
    </w:p>
    <w:p w:rsidR="00076240" w:rsidRPr="006855DB" w:rsidP="007C2D41">
      <w:pPr>
        <w:rPr>
          <w:rFonts w:ascii="微软雅黑" w:eastAsia="微软雅黑" w:hAnsi="微软雅黑"/>
        </w:rPr>
      </w:pPr>
    </w:p>
    <w:p w:rsidR="003E3443" w:rsidRPr="006855DB" w:rsidP="003E3443">
      <w:pPr>
        <w:rPr>
          <w:rFonts w:ascii="微软雅黑" w:eastAsia="微软雅黑" w:hAnsi="微软雅黑"/>
          <w:b/>
          <w:sz w:val="28"/>
          <w:szCs w:val="28"/>
        </w:rPr>
      </w:pPr>
      <w:r w:rsidRPr="006855DB">
        <w:rPr>
          <w:rFonts w:ascii="微软雅黑" w:eastAsia="微软雅黑" w:hAnsi="微软雅黑" w:hint="eastAsia"/>
          <w:b/>
          <w:sz w:val="28"/>
          <w:szCs w:val="28"/>
        </w:rPr>
        <w:t>九</w:t>
      </w:r>
      <w:r w:rsidRPr="006855DB">
        <w:rPr>
          <w:rFonts w:ascii="微软雅黑" w:eastAsia="微软雅黑" w:hAnsi="微软雅黑" w:hint="eastAsia"/>
          <w:b/>
          <w:sz w:val="28"/>
          <w:szCs w:val="28"/>
        </w:rPr>
        <w:t>牧王基于微信</w:t>
      </w:r>
      <w:r w:rsidRPr="006855DB">
        <w:rPr>
          <w:rFonts w:ascii="微软雅黑" w:eastAsia="微软雅黑" w:hAnsi="微软雅黑" w:hint="eastAsia"/>
          <w:b/>
          <w:sz w:val="28"/>
          <w:szCs w:val="28"/>
        </w:rPr>
        <w:t>企业号的移动工作平台</w:t>
      </w:r>
    </w:p>
    <w:p w:rsidR="003E3443" w:rsidRPr="006855DB" w:rsidP="00984E2C">
      <w:pPr>
        <w:widowControl/>
        <w:spacing w:line="384" w:lineRule="atLeast"/>
        <w:ind w:firstLine="480" w:firstLineChars="200"/>
        <w:jc w:val="left"/>
        <w:rPr>
          <w:rFonts w:ascii="微软雅黑" w:eastAsia="微软雅黑" w:hAnsi="微软雅黑" w:cs="Arial"/>
          <w:color w:val="000000" w:themeColor="text1"/>
          <w:sz w:val="24"/>
          <w:szCs w:val="24"/>
        </w:rPr>
      </w:pPr>
      <w:r w:rsidRPr="006855DB">
        <w:rPr>
          <w:rFonts w:ascii="微软雅黑" w:eastAsia="微软雅黑" w:hAnsi="微软雅黑" w:cs="Tahoma" w:hint="eastAsia"/>
          <w:color w:val="000000" w:themeColor="text1"/>
          <w:sz w:val="24"/>
          <w:szCs w:val="24"/>
          <w:shd w:val="clear" w:color="auto" w:fill="FFFFFF"/>
        </w:rPr>
        <w:t>数年来，</w:t>
      </w:r>
      <w:r w:rsidRPr="006855DB">
        <w:rPr>
          <w:rFonts w:ascii="微软雅黑" w:eastAsia="微软雅黑" w:hAnsi="微软雅黑" w:cs="Tahoma" w:hint="eastAsia"/>
          <w:color w:val="000000" w:themeColor="text1"/>
          <w:sz w:val="24"/>
          <w:szCs w:val="24"/>
          <w:shd w:val="clear" w:color="auto" w:fill="FFFFFF"/>
        </w:rPr>
        <w:t>九牧王与</w:t>
      </w:r>
      <w:r w:rsidRPr="006855DB">
        <w:rPr>
          <w:rFonts w:ascii="微软雅黑" w:eastAsia="微软雅黑" w:hAnsi="微软雅黑" w:cs="Tahoma" w:hint="eastAsia"/>
          <w:color w:val="000000" w:themeColor="text1"/>
          <w:sz w:val="24"/>
          <w:szCs w:val="24"/>
          <w:shd w:val="clear" w:color="auto" w:fill="FFFFFF"/>
        </w:rPr>
        <w:t>蓝凌陆续搭建了协同管理平台、费用管控系统、外销商门户等信息化应用，</w:t>
      </w:r>
      <w:r w:rsidRPr="006855DB">
        <w:rPr>
          <w:rFonts w:ascii="微软雅黑" w:eastAsia="微软雅黑" w:hAnsi="微软雅黑" w:cs="Tahoma" w:hint="eastAsia"/>
          <w:color w:val="000000" w:themeColor="text1"/>
          <w:sz w:val="24"/>
          <w:szCs w:val="24"/>
          <w:shd w:val="clear" w:color="auto" w:fill="FFFFFF"/>
        </w:rPr>
        <w:t>微信企业</w:t>
      </w:r>
      <w:r w:rsidRPr="006855DB">
        <w:rPr>
          <w:rFonts w:ascii="微软雅黑" w:eastAsia="微软雅黑" w:hAnsi="微软雅黑" w:cs="Tahoma" w:hint="eastAsia"/>
          <w:color w:val="000000" w:themeColor="text1"/>
          <w:sz w:val="24"/>
          <w:szCs w:val="24"/>
          <w:shd w:val="clear" w:color="auto" w:fill="FFFFFF"/>
        </w:rPr>
        <w:t>号，彻底改变了</w:t>
      </w:r>
      <w:r w:rsidRPr="006855DB">
        <w:rPr>
          <w:rFonts w:ascii="微软雅黑" w:eastAsia="微软雅黑" w:hAnsi="微软雅黑" w:cs="Tahoma" w:hint="eastAsia"/>
          <w:color w:val="000000" w:themeColor="text1"/>
          <w:sz w:val="24"/>
          <w:szCs w:val="24"/>
          <w:shd w:val="clear" w:color="auto" w:fill="FFFFFF"/>
        </w:rPr>
        <w:t>九牧王的</w:t>
      </w:r>
      <w:r w:rsidRPr="006855DB">
        <w:rPr>
          <w:rFonts w:ascii="微软雅黑" w:eastAsia="微软雅黑" w:hAnsi="微软雅黑" w:cs="Tahoma" w:hint="eastAsia"/>
          <w:color w:val="000000" w:themeColor="text1"/>
          <w:sz w:val="24"/>
          <w:szCs w:val="24"/>
          <w:shd w:val="clear" w:color="auto" w:fill="FFFFFF"/>
        </w:rPr>
        <w:t>传统工作模式，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为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九牧王的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管理者、员工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提供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了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微信移动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工作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的统一入口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，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实现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了销售快讯、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微信签到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、协同工作台以及基于公司组织架构通讯录等应用，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成为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企业高管实时掌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控企业</w:t>
      </w:r>
      <w:r w:rsidRPr="006855DB">
        <w:rPr>
          <w:rFonts w:ascii="微软雅黑" w:eastAsia="微软雅黑" w:hAnsi="微软雅黑" w:cs="Arial" w:hint="eastAsia"/>
          <w:color w:val="000000" w:themeColor="text1"/>
          <w:sz w:val="24"/>
          <w:szCs w:val="24"/>
        </w:rPr>
        <w:t>关键数据的得力助手。</w:t>
      </w:r>
    </w:p>
    <w:p w:rsidR="003E3443" w:rsidP="007C2D41">
      <w:pPr>
        <w:rPr>
          <w:rFonts w:ascii="微软雅黑" w:eastAsia="微软雅黑" w:hAnsi="微软雅黑" w:cs="Arial"/>
          <w:color w:val="000000" w:themeColor="text1"/>
          <w:kern w:val="0"/>
        </w:rPr>
      </w:pPr>
      <w:r w:rsidRPr="006855DB">
        <w:rPr>
          <w:rFonts w:ascii="微软雅黑" w:eastAsia="微软雅黑" w:hAnsi="微软雅黑" w:cs="Arial"/>
          <w:noProof/>
          <w:color w:val="000000" w:themeColor="text1"/>
          <w:kern w:val="0"/>
        </w:rPr>
        <w:drawing>
          <wp:inline distT="0" distB="0" distL="0" distR="0">
            <wp:extent cx="5274310" cy="2363470"/>
            <wp:effectExtent l="19050" t="0" r="2540" b="0"/>
            <wp:docPr id="8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64206" name="006.jp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604" w:rsidP="007C2D41">
      <w:pPr>
        <w:rPr>
          <w:rFonts w:ascii="微软雅黑" w:eastAsia="微软雅黑" w:hAnsi="微软雅黑" w:cs="Arial"/>
          <w:color w:val="000000" w:themeColor="text1"/>
          <w:kern w:val="0"/>
        </w:rPr>
      </w:pPr>
      <w:bookmarkEnd w:id="0"/>
    </w:p>
    <w:sectPr w:rsidSect="00DE1A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E2857D6"/>
    <w:multiLevelType w:val="multilevel"/>
    <w:tmpl w:val="88161FF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A64"/>
    <w:pPr>
      <w:widowControl w:val="0"/>
      <w:jc w:val="both"/>
    </w:pPr>
  </w:style>
  <w:style w:type="paragraph" w:styleId="Heading1">
    <w:name w:val="heading 1"/>
    <w:next w:val="Heading2"/>
    <w:link w:val="1Char"/>
    <w:qFormat/>
    <w:rsid w:val="003E2D4E"/>
    <w:pPr>
      <w:keepNext/>
      <w:numPr>
        <w:numId w:val="1"/>
      </w:numPr>
      <w:snapToGrid w:val="0"/>
      <w:spacing w:before="480" w:after="360" w:line="360" w:lineRule="auto"/>
      <w:outlineLvl w:val="0"/>
    </w:pPr>
    <w:rPr>
      <w:rFonts w:ascii="Arial" w:eastAsia="宋体" w:hAnsi="Arial" w:cs="Times New Roman"/>
      <w:b/>
      <w:kern w:val="0"/>
      <w:szCs w:val="20"/>
    </w:rPr>
  </w:style>
  <w:style w:type="paragraph" w:styleId="Heading2">
    <w:name w:val="heading 2"/>
    <w:next w:val="Heading3"/>
    <w:link w:val="2Char"/>
    <w:qFormat/>
    <w:rsid w:val="003E2D4E"/>
    <w:pPr>
      <w:keepNext/>
      <w:numPr>
        <w:ilvl w:val="1"/>
        <w:numId w:val="1"/>
      </w:numPr>
      <w:adjustRightInd w:val="0"/>
      <w:snapToGrid w:val="0"/>
      <w:spacing w:before="240" w:after="240" w:line="360" w:lineRule="auto"/>
      <w:textAlignment w:val="bottom"/>
      <w:outlineLvl w:val="1"/>
    </w:pPr>
    <w:rPr>
      <w:rFonts w:ascii="Arial" w:eastAsia="宋体" w:hAnsi="Arial" w:cs="Times New Roman"/>
      <w:b/>
      <w:kern w:val="0"/>
      <w:szCs w:val="20"/>
    </w:rPr>
  </w:style>
  <w:style w:type="paragraph" w:styleId="Heading3">
    <w:name w:val="heading 3"/>
    <w:next w:val="Heading4"/>
    <w:link w:val="3Char"/>
    <w:qFormat/>
    <w:rsid w:val="003E2D4E"/>
    <w:pPr>
      <w:keepNext/>
      <w:numPr>
        <w:ilvl w:val="2"/>
        <w:numId w:val="1"/>
      </w:numPr>
      <w:snapToGrid w:val="0"/>
      <w:spacing w:before="240" w:after="240" w:line="360" w:lineRule="auto"/>
      <w:outlineLvl w:val="2"/>
    </w:pPr>
    <w:rPr>
      <w:rFonts w:ascii="Arial" w:eastAsia="宋体" w:hAnsi="Arial" w:cs="Times New Roman"/>
      <w:b/>
      <w:kern w:val="0"/>
      <w:szCs w:val="20"/>
    </w:rPr>
  </w:style>
  <w:style w:type="paragraph" w:styleId="Heading4">
    <w:name w:val="heading 4"/>
    <w:next w:val="Normal"/>
    <w:link w:val="4Char"/>
    <w:qFormat/>
    <w:rsid w:val="003E2D4E"/>
    <w:pPr>
      <w:keepNext/>
      <w:numPr>
        <w:ilvl w:val="3"/>
        <w:numId w:val="1"/>
      </w:numPr>
      <w:snapToGrid w:val="0"/>
      <w:spacing w:before="160" w:after="160" w:line="360" w:lineRule="auto"/>
      <w:outlineLvl w:val="3"/>
    </w:pPr>
    <w:rPr>
      <w:rFonts w:ascii="Arial" w:eastAsia="宋体" w:hAnsi="Arial" w:cs="Times New Roman"/>
      <w:b/>
      <w:noProof/>
      <w:color w:val="000000"/>
      <w:kern w:val="0"/>
      <w:szCs w:val="20"/>
    </w:rPr>
  </w:style>
  <w:style w:type="paragraph" w:styleId="Heading5">
    <w:name w:val="heading 5"/>
    <w:link w:val="5Char"/>
    <w:qFormat/>
    <w:rsid w:val="003E2D4E"/>
    <w:pPr>
      <w:numPr>
        <w:ilvl w:val="4"/>
        <w:numId w:val="1"/>
      </w:numPr>
      <w:spacing w:line="360" w:lineRule="auto"/>
      <w:jc w:val="both"/>
      <w:outlineLvl w:val="4"/>
    </w:pPr>
    <w:rPr>
      <w:rFonts w:ascii="Arial" w:eastAsia="宋体" w:hAnsi="Arial" w:cs="Times New Roman"/>
      <w:b/>
      <w:kern w:val="0"/>
      <w:szCs w:val="21"/>
    </w:rPr>
  </w:style>
  <w:style w:type="paragraph" w:styleId="Heading6">
    <w:name w:val="heading 6"/>
    <w:basedOn w:val="Normal"/>
    <w:link w:val="6Char"/>
    <w:qFormat/>
    <w:rsid w:val="003E2D4E"/>
    <w:pPr>
      <w:numPr>
        <w:ilvl w:val="5"/>
        <w:numId w:val="1"/>
      </w:numPr>
      <w:autoSpaceDE w:val="0"/>
      <w:autoSpaceDN w:val="0"/>
      <w:snapToGrid w:val="0"/>
      <w:spacing w:before="80" w:after="80" w:line="360" w:lineRule="auto"/>
      <w:outlineLvl w:val="5"/>
    </w:pPr>
    <w:rPr>
      <w:rFonts w:ascii="Arial" w:eastAsia="宋体" w:hAnsi="Arial" w:cs="Times New Roman"/>
      <w:kern w:val="0"/>
      <w:szCs w:val="20"/>
    </w:rPr>
  </w:style>
  <w:style w:type="paragraph" w:styleId="Heading7">
    <w:name w:val="heading 7"/>
    <w:basedOn w:val="Normal"/>
    <w:next w:val="NormalIndent"/>
    <w:link w:val="7Char"/>
    <w:qFormat/>
    <w:rsid w:val="003E2D4E"/>
    <w:pPr>
      <w:keepNext/>
      <w:keepLines/>
      <w:widowControl/>
      <w:numPr>
        <w:ilvl w:val="6"/>
        <w:numId w:val="1"/>
      </w:numPr>
      <w:snapToGrid w:val="0"/>
      <w:spacing w:before="240" w:after="64" w:line="360" w:lineRule="auto"/>
      <w:outlineLvl w:val="6"/>
    </w:pPr>
    <w:rPr>
      <w:rFonts w:ascii="Arial" w:eastAsia="宋体" w:hAnsi="Arial" w:cs="Times New Roman"/>
      <w:kern w:val="0"/>
      <w:szCs w:val="20"/>
    </w:rPr>
  </w:style>
  <w:style w:type="paragraph" w:styleId="Heading8">
    <w:name w:val="heading 8"/>
    <w:basedOn w:val="Normal"/>
    <w:next w:val="NormalIndent"/>
    <w:link w:val="8Char"/>
    <w:qFormat/>
    <w:rsid w:val="003E2D4E"/>
    <w:pPr>
      <w:keepNext/>
      <w:keepLines/>
      <w:widowControl/>
      <w:numPr>
        <w:ilvl w:val="7"/>
        <w:numId w:val="1"/>
      </w:numPr>
      <w:snapToGrid w:val="0"/>
      <w:spacing w:before="240" w:after="64" w:line="360" w:lineRule="auto"/>
      <w:outlineLvl w:val="7"/>
    </w:pPr>
    <w:rPr>
      <w:rFonts w:ascii="Arial" w:eastAsia="宋体" w:hAnsi="Arial" w:cs="Times New Roman"/>
      <w:kern w:val="0"/>
      <w:szCs w:val="20"/>
    </w:rPr>
  </w:style>
  <w:style w:type="paragraph" w:styleId="Heading9">
    <w:name w:val="heading 9"/>
    <w:basedOn w:val="Normal"/>
    <w:next w:val="Normal"/>
    <w:link w:val="9Char"/>
    <w:qFormat/>
    <w:rsid w:val="003E2D4E"/>
    <w:pPr>
      <w:keepNext/>
      <w:keepLines/>
      <w:widowControl/>
      <w:numPr>
        <w:ilvl w:val="8"/>
        <w:numId w:val="1"/>
      </w:numPr>
      <w:snapToGrid w:val="0"/>
      <w:spacing w:before="240" w:after="64" w:line="360" w:lineRule="auto"/>
      <w:outlineLvl w:val="8"/>
    </w:pPr>
    <w:rPr>
      <w:rFonts w:ascii="Arial" w:eastAsia="宋体" w:hAnsi="Arial" w:cs="Times New Roman"/>
      <w:kern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EA0732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EA0732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515F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Char0"/>
    <w:uiPriority w:val="99"/>
    <w:unhideWhenUsed/>
    <w:rsid w:val="009773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97737F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9773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97737F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3E3443"/>
    <w:rPr>
      <w:b/>
      <w:bCs/>
    </w:rPr>
  </w:style>
  <w:style w:type="character" w:customStyle="1" w:styleId="1Char">
    <w:name w:val="标题 1 Char"/>
    <w:basedOn w:val="DefaultParagraphFont"/>
    <w:link w:val="Heading1"/>
    <w:rsid w:val="003E2D4E"/>
    <w:rPr>
      <w:rFonts w:ascii="Arial" w:eastAsia="宋体" w:hAnsi="Arial" w:cs="Times New Roman"/>
      <w:b/>
      <w:kern w:val="0"/>
      <w:szCs w:val="20"/>
    </w:rPr>
  </w:style>
  <w:style w:type="character" w:customStyle="1" w:styleId="2Char">
    <w:name w:val="标题 2 Char"/>
    <w:basedOn w:val="DefaultParagraphFont"/>
    <w:link w:val="Heading2"/>
    <w:rsid w:val="003E2D4E"/>
    <w:rPr>
      <w:rFonts w:ascii="Arial" w:eastAsia="宋体" w:hAnsi="Arial" w:cs="Times New Roman"/>
      <w:b/>
      <w:kern w:val="0"/>
      <w:szCs w:val="20"/>
    </w:rPr>
  </w:style>
  <w:style w:type="character" w:customStyle="1" w:styleId="3Char">
    <w:name w:val="标题 3 Char"/>
    <w:basedOn w:val="DefaultParagraphFont"/>
    <w:link w:val="Heading3"/>
    <w:rsid w:val="003E2D4E"/>
    <w:rPr>
      <w:rFonts w:ascii="Arial" w:eastAsia="宋体" w:hAnsi="Arial" w:cs="Times New Roman"/>
      <w:b/>
      <w:kern w:val="0"/>
      <w:szCs w:val="20"/>
    </w:rPr>
  </w:style>
  <w:style w:type="character" w:customStyle="1" w:styleId="4Char">
    <w:name w:val="标题 4 Char"/>
    <w:basedOn w:val="DefaultParagraphFont"/>
    <w:link w:val="Heading4"/>
    <w:rsid w:val="003E2D4E"/>
    <w:rPr>
      <w:rFonts w:ascii="Arial" w:eastAsia="宋体" w:hAnsi="Arial" w:cs="Times New Roman"/>
      <w:b/>
      <w:noProof/>
      <w:color w:val="000000"/>
      <w:kern w:val="0"/>
      <w:szCs w:val="20"/>
    </w:rPr>
  </w:style>
  <w:style w:type="character" w:customStyle="1" w:styleId="5Char">
    <w:name w:val="标题 5 Char"/>
    <w:basedOn w:val="DefaultParagraphFont"/>
    <w:link w:val="Heading5"/>
    <w:rsid w:val="003E2D4E"/>
    <w:rPr>
      <w:rFonts w:ascii="Arial" w:eastAsia="宋体" w:hAnsi="Arial" w:cs="Times New Roman"/>
      <w:b/>
      <w:kern w:val="0"/>
      <w:szCs w:val="21"/>
    </w:rPr>
  </w:style>
  <w:style w:type="character" w:customStyle="1" w:styleId="6Char">
    <w:name w:val="标题 6 Char"/>
    <w:basedOn w:val="DefaultParagraphFont"/>
    <w:link w:val="Heading6"/>
    <w:rsid w:val="003E2D4E"/>
    <w:rPr>
      <w:rFonts w:ascii="Arial" w:eastAsia="宋体" w:hAnsi="Arial" w:cs="Times New Roman"/>
      <w:kern w:val="0"/>
      <w:szCs w:val="20"/>
    </w:rPr>
  </w:style>
  <w:style w:type="character" w:customStyle="1" w:styleId="7Char">
    <w:name w:val="标题 7 Char"/>
    <w:basedOn w:val="DefaultParagraphFont"/>
    <w:link w:val="Heading7"/>
    <w:rsid w:val="003E2D4E"/>
    <w:rPr>
      <w:rFonts w:ascii="Arial" w:eastAsia="宋体" w:hAnsi="Arial" w:cs="Times New Roman"/>
      <w:kern w:val="0"/>
      <w:szCs w:val="20"/>
    </w:rPr>
  </w:style>
  <w:style w:type="character" w:customStyle="1" w:styleId="8Char">
    <w:name w:val="标题 8 Char"/>
    <w:basedOn w:val="DefaultParagraphFont"/>
    <w:link w:val="Heading8"/>
    <w:rsid w:val="003E2D4E"/>
    <w:rPr>
      <w:rFonts w:ascii="Arial" w:eastAsia="宋体" w:hAnsi="Arial" w:cs="Times New Roman"/>
      <w:kern w:val="0"/>
      <w:szCs w:val="20"/>
    </w:rPr>
  </w:style>
  <w:style w:type="character" w:customStyle="1" w:styleId="9Char">
    <w:name w:val="标题 9 Char"/>
    <w:basedOn w:val="DefaultParagraphFont"/>
    <w:link w:val="Heading9"/>
    <w:rsid w:val="003E2D4E"/>
    <w:rPr>
      <w:rFonts w:ascii="Arial" w:eastAsia="宋体" w:hAnsi="Arial" w:cs="Times New Roman"/>
      <w:kern w:val="0"/>
      <w:szCs w:val="20"/>
    </w:rPr>
  </w:style>
  <w:style w:type="paragraph" w:styleId="NormalIndent">
    <w:name w:val="Normal Indent"/>
    <w:basedOn w:val="Normal"/>
    <w:uiPriority w:val="99"/>
    <w:semiHidden/>
    <w:unhideWhenUsed/>
    <w:rsid w:val="003E2D4E"/>
    <w:pPr>
      <w:ind w:firstLine="420" w:firstLineChars="200"/>
    </w:pPr>
  </w:style>
  <w:style w:type="character" w:styleId="Hyperlink">
    <w:name w:val="Hyperlink"/>
    <w:basedOn w:val="DefaultParagraphFont"/>
    <w:uiPriority w:val="99"/>
    <w:unhideWhenUsed/>
    <w:rsid w:val="00AD7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9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樱桃</cp:lastModifiedBy>
  <cp:revision>39</cp:revision>
  <dcterms:created xsi:type="dcterms:W3CDTF">2015-04-28T08:34:00Z</dcterms:created>
  <dcterms:modified xsi:type="dcterms:W3CDTF">2017-06-07T07:36:00Z</dcterms:modified>
</cp:coreProperties>
</file>